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0" w:line="60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附件1：</w:t>
      </w:r>
    </w:p>
    <w:bookmarkEnd w:id="0"/>
    <w:p>
      <w:pPr>
        <w:adjustRightInd w:val="0"/>
        <w:spacing w:after="0" w:line="24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pacing w:after="0" w:line="600" w:lineRule="exact"/>
        <w:jc w:val="center"/>
        <w:rPr>
          <w:rFonts w:ascii="黑体" w:hAnsi="黑体" w:eastAsia="黑体" w:cs="仿宋"/>
          <w:b/>
          <w:sz w:val="36"/>
          <w:szCs w:val="36"/>
        </w:rPr>
      </w:pPr>
      <w:r>
        <w:rPr>
          <w:rFonts w:hint="eastAsia" w:ascii="黑体" w:hAnsi="黑体" w:eastAsia="黑体" w:cs="仿宋"/>
          <w:b/>
          <w:sz w:val="36"/>
          <w:szCs w:val="36"/>
        </w:rPr>
        <w:t>贵阳市202</w:t>
      </w:r>
      <w:r>
        <w:rPr>
          <w:rFonts w:hint="eastAsia" w:ascii="黑体" w:hAnsi="黑体" w:eastAsia="黑体" w:cs="仿宋"/>
          <w:b/>
          <w:sz w:val="36"/>
          <w:szCs w:val="36"/>
          <w:lang w:val="en-US"/>
        </w:rPr>
        <w:t>1</w:t>
      </w:r>
      <w:r>
        <w:rPr>
          <w:rFonts w:hint="eastAsia" w:ascii="黑体" w:hAnsi="黑体" w:eastAsia="黑体" w:cs="仿宋"/>
          <w:b/>
          <w:sz w:val="36"/>
          <w:szCs w:val="36"/>
        </w:rPr>
        <w:t>年教育科学规划课题选题参考</w:t>
      </w:r>
    </w:p>
    <w:p>
      <w:pPr>
        <w:numPr>
          <w:ilvl w:val="255"/>
          <w:numId w:val="0"/>
        </w:numPr>
        <w:adjustRightInd w:val="0"/>
        <w:spacing w:after="0" w:line="600" w:lineRule="exact"/>
        <w:ind w:left="1444" w:leftChars="438" w:hanging="480" w:hangingChars="150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adjustRightInd w:val="0"/>
        <w:spacing w:after="0" w:line="6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教育基本理论与教育发展</w:t>
      </w:r>
    </w:p>
    <w:p>
      <w:pPr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1．以教育信息化推进教育现代化的实践研</w:t>
      </w:r>
    </w:p>
    <w:p>
      <w:pPr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2．信息化助推教育扶贫改革</w:t>
      </w:r>
      <w:r>
        <w:rPr>
          <w:rFonts w:hint="eastAsia" w:ascii="仿宋" w:hAnsi="仿宋" w:eastAsia="仿宋"/>
          <w:sz w:val="32"/>
          <w:szCs w:val="32"/>
          <w:lang w:val="en-US"/>
        </w:rPr>
        <w:t>的实践研究</w:t>
      </w:r>
    </w:p>
    <w:p>
      <w:pPr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/>
        </w:rPr>
        <w:t>3．教育精准扶贫效果评价和应对策略研究</w:t>
      </w:r>
    </w:p>
    <w:p>
      <w:pPr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4．贵阳市县域义务教育优质均衡发展途径方式研究</w:t>
      </w:r>
    </w:p>
    <w:p>
      <w:pPr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5．基础教育各学段教育衔接问题研究</w:t>
      </w:r>
    </w:p>
    <w:p>
      <w:pPr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6．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高考制度改革与普通高中教育多样化发展研究</w:t>
      </w:r>
    </w:p>
    <w:p>
      <w:pPr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7．流动人口子女教育问题研究</w:t>
      </w:r>
    </w:p>
    <w:p>
      <w:pPr>
        <w:adjustRightInd w:val="0"/>
        <w:spacing w:after="0" w:line="600" w:lineRule="exact"/>
        <w:ind w:firstLine="608" w:firstLineChars="200"/>
        <w:outlineLvl w:val="5"/>
        <w:rPr>
          <w:rFonts w:ascii="仿宋" w:hAnsi="仿宋" w:eastAsia="仿宋"/>
          <w:spacing w:val="-8"/>
          <w:sz w:val="32"/>
          <w:szCs w:val="32"/>
        </w:rPr>
      </w:pPr>
      <w:r>
        <w:rPr>
          <w:rFonts w:hint="eastAsia" w:ascii="仿宋" w:hAnsi="仿宋" w:eastAsia="仿宋"/>
          <w:spacing w:val="-8"/>
          <w:sz w:val="32"/>
          <w:szCs w:val="32"/>
        </w:rPr>
        <w:t>8．学生综合素质总体设计与教育培养过程、策略的研究</w:t>
      </w:r>
    </w:p>
    <w:p>
      <w:pPr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9．社会实践、劳动技术教育在素质教育中的作用研究</w:t>
      </w:r>
    </w:p>
    <w:p>
      <w:pPr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10．“二孩政策”影响下的幼儿园规划布局和办园规范研究</w:t>
      </w:r>
    </w:p>
    <w:p>
      <w:pPr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11．新建小区配套幼儿园建设与管理的研究</w:t>
      </w:r>
    </w:p>
    <w:p>
      <w:pPr>
        <w:shd w:val="clear" w:color="auto" w:fill="FFFFFF"/>
        <w:adjustRightInd w:val="0"/>
        <w:spacing w:after="0" w:line="600" w:lineRule="exact"/>
        <w:ind w:firstLine="2233" w:firstLineChars="695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FFFFFF"/>
        <w:adjustRightInd w:val="0"/>
        <w:spacing w:after="0" w:line="600" w:lineRule="exact"/>
        <w:jc w:val="center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教育管理与办学体制</w:t>
      </w:r>
    </w:p>
    <w:p>
      <w:pPr>
        <w:pStyle w:val="4"/>
        <w:numPr>
          <w:ilvl w:val="0"/>
          <w:numId w:val="1"/>
        </w:numPr>
        <w:shd w:val="clear" w:color="auto" w:fill="FFFFFF"/>
        <w:adjustRightInd w:val="0"/>
        <w:spacing w:after="0" w:line="600" w:lineRule="exac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构建教育发展共同体的策略和实践研究</w:t>
      </w:r>
    </w:p>
    <w:p>
      <w:pPr>
        <w:pStyle w:val="4"/>
        <w:numPr>
          <w:ilvl w:val="0"/>
          <w:numId w:val="1"/>
        </w:numPr>
        <w:shd w:val="clear" w:color="auto" w:fill="FFFFFF"/>
        <w:adjustRightInd w:val="0"/>
        <w:spacing w:after="0" w:line="600" w:lineRule="exac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提升学校治理体系和治理能力现代化水平的研究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3．推进教育“管办评分离”构建现代教育治理结构的研究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4．新时代学校特色校园文化建设实践研究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5．城乡义务教育一体化发展管理机制研究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6．当前中小学（幼儿园）教育热点难点问题研究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7．普通高中教育优质多元发展的实践研究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8．健全教育经费投入保障机制的实践研究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9．探索创新民办教育行政执法机制的实践研究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10．教科研部门机制体制改革研究</w:t>
      </w:r>
    </w:p>
    <w:p>
      <w:pPr>
        <w:adjustRightInd w:val="0"/>
        <w:spacing w:after="0" w:line="60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pacing w:after="0" w:line="600" w:lineRule="exact"/>
        <w:jc w:val="center"/>
        <w:rPr>
          <w:rFonts w:ascii="仿宋" w:hAnsi="仿宋" w:eastAsia="仿宋" w:cs="仿宋"/>
          <w:b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德育、心理健康教育、</w:t>
      </w:r>
      <w:r>
        <w:rPr>
          <w:rFonts w:hint="eastAsia" w:ascii="仿宋" w:hAnsi="仿宋" w:eastAsia="仿宋" w:cs="仿宋"/>
          <w:b/>
          <w:sz w:val="32"/>
          <w:szCs w:val="32"/>
          <w:lang w:val="en-US"/>
        </w:rPr>
        <w:t>家庭教育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1．构建课程思政育人体系的实践研究 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2．青少年社会主义核心价值观培养的实践研究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3．构建基础教育一体化德育体系的实践研究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pacing w:val="-8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</w:t>
      </w:r>
      <w:r>
        <w:rPr>
          <w:rFonts w:hint="eastAsia" w:ascii="仿宋" w:hAnsi="仿宋" w:eastAsia="仿宋"/>
          <w:spacing w:val="-8"/>
          <w:sz w:val="32"/>
          <w:szCs w:val="32"/>
        </w:rPr>
        <w:t>学校、家庭、社会结合加强德育与心理健康教育研究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5．学生良好行为习惯与健康人格有效养成研究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6．大众传播、互联网对青少年成长的影响及对策研究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7．“立德树人”的实践路径研究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8．中小学</w:t>
      </w:r>
      <w:r>
        <w:rPr>
          <w:rFonts w:hint="eastAsia" w:ascii="仿宋" w:hAnsi="仿宋" w:eastAsia="仿宋"/>
          <w:sz w:val="32"/>
          <w:szCs w:val="32"/>
          <w:lang w:val="en-US"/>
        </w:rPr>
        <w:t>家庭教育</w:t>
      </w:r>
      <w:r>
        <w:rPr>
          <w:rFonts w:hint="eastAsia" w:ascii="仿宋" w:hAnsi="仿宋" w:eastAsia="仿宋"/>
          <w:sz w:val="32"/>
          <w:szCs w:val="32"/>
        </w:rPr>
        <w:t>服务体系的构建研究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/>
        </w:rPr>
        <w:t>9．有效开发与利用家庭、社区课程资源的研究</w:t>
      </w:r>
    </w:p>
    <w:p>
      <w:pPr>
        <w:shd w:val="clear" w:color="auto" w:fill="FFFFFF"/>
        <w:adjustRightInd w:val="0"/>
        <w:spacing w:after="0" w:line="600" w:lineRule="exact"/>
        <w:textAlignment w:val="baseline"/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adjustRightInd w:val="0"/>
        <w:spacing w:after="0" w:line="600" w:lineRule="exact"/>
        <w:ind w:firstLine="3036" w:firstLineChars="945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教  育  评  价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1．立德树人的教育教学评价与激励机制研究 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2．中高考改革与中小学教育质量综合评价研究 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3．“管办评分离”背景下，多元参与的教育评价体系研究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4．中小学作业难度及作业负荷监测指标体系研究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5．教师教学能力的评价指标体系与评价方法研究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6．提升中小学</w:t>
      </w:r>
      <w:r>
        <w:rPr>
          <w:rFonts w:ascii="仿宋" w:hAnsi="仿宋" w:eastAsia="仿宋"/>
          <w:sz w:val="32"/>
          <w:szCs w:val="32"/>
        </w:rPr>
        <w:t>教师命题能力的研究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7．考试评价制度改革与课程改革相配套的实践研究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8．学校、教师、学生发展性评价研究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9．中小学及幼儿园办学水平评价体系的研究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10．学生德智体美劳综合素质评价关键指标体系和评价方法研究</w:t>
      </w:r>
    </w:p>
    <w:p>
      <w:pPr>
        <w:adjustRightInd w:val="0"/>
        <w:spacing w:after="0" w:line="600" w:lineRule="exact"/>
        <w:rPr>
          <w:rFonts w:ascii="仿宋" w:hAnsi="仿宋" w:eastAsia="仿宋" w:cs="仿宋"/>
          <w:b/>
          <w:sz w:val="32"/>
          <w:szCs w:val="32"/>
        </w:rPr>
      </w:pPr>
    </w:p>
    <w:p>
      <w:pPr>
        <w:adjustRightInd w:val="0"/>
        <w:spacing w:after="0" w:line="600" w:lineRule="exact"/>
        <w:ind w:firstLine="2715" w:firstLineChars="845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教 师 队 伍 建 设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1．新时代师资队伍建设体制机制研究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2．任教非本专业学科的教师专业发展和教学研究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3．教师教学基本技能和科研能力发展研究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4．教育科研在教师专业发展中的作用研究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5．优秀教师群体培养机制与途径研究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6．中小学教师继续教育体系构建和培训制度创新研究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7．新时期教育家型教师的特质、成长规律及教育思想研究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8．农村地区、薄弱学校校本教研和教师专业发展研究</w:t>
      </w:r>
    </w:p>
    <w:p>
      <w:pPr>
        <w:shd w:val="clear" w:color="auto" w:fill="FFFFFF"/>
        <w:adjustRightInd w:val="0"/>
        <w:spacing w:after="0" w:line="60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9．构建新时代班主任基本技能体系的实践研究</w:t>
      </w:r>
    </w:p>
    <w:p>
      <w:pPr>
        <w:adjustRightInd w:val="0"/>
        <w:spacing w:after="0" w:line="60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after="0" w:line="60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after="0" w:line="600" w:lineRule="exact"/>
        <w:ind w:firstLine="3196" w:firstLineChars="995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教学与课程改革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1．新时代学校思政课改革与创新研究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2．新高考背景下学校课程体系构建研究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3．学校内外教育教学资源开发研究</w:t>
      </w:r>
    </w:p>
    <w:p>
      <w:pPr>
        <w:adjustRightInd w:val="0"/>
        <w:spacing w:after="0" w:line="600" w:lineRule="exact"/>
        <w:ind w:firstLine="616" w:firstLineChars="200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4．小班化教学、分层教学、走班制、选课制等教学模式研究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5．普通高中课程设置多样化研究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6．农村薄弱学校提高办学质量的实践研究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7．初高中衔接的（某某学科）知识与能力研究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8．高中学业水平考试改革的研究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9．学科建设的</w:t>
      </w:r>
      <w:r>
        <w:rPr>
          <w:rFonts w:ascii="仿宋" w:hAnsi="仿宋" w:eastAsia="仿宋"/>
          <w:sz w:val="32"/>
          <w:szCs w:val="32"/>
        </w:rPr>
        <w:t>策略与实践研究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10．</w:t>
      </w:r>
      <w:r>
        <w:rPr>
          <w:rFonts w:ascii="仿宋" w:hAnsi="仿宋" w:eastAsia="仿宋"/>
          <w:sz w:val="32"/>
          <w:szCs w:val="32"/>
        </w:rPr>
        <w:t>项目式学习在学科</w:t>
      </w:r>
      <w:r>
        <w:rPr>
          <w:rFonts w:hint="eastAsia" w:ascii="仿宋" w:hAnsi="仿宋" w:eastAsia="仿宋"/>
          <w:sz w:val="32"/>
          <w:szCs w:val="32"/>
        </w:rPr>
        <w:t>教学</w:t>
      </w:r>
      <w:r>
        <w:rPr>
          <w:rFonts w:ascii="仿宋" w:hAnsi="仿宋" w:eastAsia="仿宋"/>
          <w:sz w:val="32"/>
          <w:szCs w:val="32"/>
        </w:rPr>
        <w:t>中的应用</w:t>
      </w:r>
      <w:r>
        <w:rPr>
          <w:rFonts w:hint="eastAsia" w:ascii="仿宋" w:hAnsi="仿宋" w:eastAsia="仿宋"/>
          <w:sz w:val="32"/>
          <w:szCs w:val="32"/>
        </w:rPr>
        <w:t>策略研究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11．</w:t>
      </w:r>
      <w:r>
        <w:fldChar w:fldCharType="begin"/>
      </w:r>
      <w:r>
        <w:instrText xml:space="preserve"> HYPERLINK "https://www.baidu.com/link?url=ipjBpFnZRzam42Dxh18kDS3y7evv41j2qP9crhyJCb-s0a-5Kzpy4WjGNH64V59MWzLI8i5jiR75uZOrFkROVz6nJTAiAEHQkCMFHoN8KBCsjB05qr579M7UtZWD-g3Q&amp;wd=&amp;eqid=e29aaa30000aafb4000000065e100cb8" \t "https://www.baidu.com/_blank"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基于深度学习的课堂教学建设的实践研究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12．教育科研教研成果应用推广研究</w:t>
      </w:r>
    </w:p>
    <w:p>
      <w:pPr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13．各学段新课程、新教材的实施和使用研究</w:t>
      </w:r>
    </w:p>
    <w:p>
      <w:pPr>
        <w:adjustRightInd w:val="0"/>
        <w:spacing w:after="0" w:line="600" w:lineRule="exact"/>
        <w:ind w:firstLine="2891" w:firstLineChars="900"/>
        <w:rPr>
          <w:rFonts w:ascii="仿宋" w:hAnsi="仿宋" w:eastAsia="仿宋" w:cs="仿宋"/>
          <w:b/>
          <w:sz w:val="32"/>
          <w:szCs w:val="32"/>
          <w:lang w:val="en-US"/>
        </w:rPr>
      </w:pPr>
    </w:p>
    <w:p>
      <w:pPr>
        <w:adjustRightInd w:val="0"/>
        <w:spacing w:after="0" w:line="600" w:lineRule="exact"/>
        <w:jc w:val="center"/>
        <w:rPr>
          <w:rFonts w:ascii="仿宋" w:hAnsi="仿宋" w:eastAsia="仿宋" w:cs="仿宋"/>
          <w:b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/>
        </w:rPr>
        <w:t xml:space="preserve">综 合 研 究 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1．大数据背景下移动学习方式变革研究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2．城乡互联网远程化同步课堂教育实践研究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3．信息技术与学科教学深度融合的教学结构研究 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4．基于大数据背景的中小学教师校本研修网络化机制研究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5．人工智能在中小学教育教学中的应用研究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6．中小学生研学旅行实践研究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pacing w:val="-8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</w:t>
      </w:r>
      <w:r>
        <w:rPr>
          <w:rFonts w:hint="eastAsia" w:ascii="仿宋" w:hAnsi="仿宋" w:eastAsia="仿宋"/>
          <w:spacing w:val="-8"/>
          <w:sz w:val="32"/>
          <w:szCs w:val="32"/>
        </w:rPr>
        <w:t>贵阳市普惠性学前教育资源现状及有效扩大对策研究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8．培养幼儿学习品质的幼儿园教育途径与方法研究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9．学前教育教研指导责任区建设与管理的实践研究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10．幼儿教育“小学化”倾向问题研究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11．幼儿园安全管理的研究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12．幼儿园混龄教育的研究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13．幼儿园以游戏为基本活动的研究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14．职业学校校企深度融合存在的问题及对策研究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pacing w:val="-8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15．</w:t>
      </w:r>
      <w:r>
        <w:rPr>
          <w:rFonts w:hint="eastAsia" w:ascii="仿宋" w:hAnsi="仿宋" w:eastAsia="仿宋"/>
          <w:spacing w:val="-8"/>
          <w:sz w:val="32"/>
          <w:szCs w:val="32"/>
        </w:rPr>
        <w:t>职业学校推进产教融合、校企合作实例及效果研究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16．培养职业学校学生就业创业能力的实践研究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17．职业学校“双师型”教师队伍建设研究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18．建立特殊儿童融合教育支持保障体系的研究</w:t>
      </w:r>
    </w:p>
    <w:p>
      <w:pPr>
        <w:tabs>
          <w:tab w:val="left" w:pos="420"/>
        </w:tabs>
        <w:adjustRightInd w:val="0"/>
        <w:spacing w:after="0" w:line="600" w:lineRule="exact"/>
        <w:ind w:firstLine="640" w:firstLineChars="200"/>
        <w:outlineLvl w:val="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19．特殊儿童教育教学生活化的研究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22597"/>
    <w:multiLevelType w:val="multilevel"/>
    <w:tmpl w:val="33922597"/>
    <w:lvl w:ilvl="0" w:tentative="0">
      <w:start w:val="1"/>
      <w:numFmt w:val="decimal"/>
      <w:lvlText w:val="%1．"/>
      <w:lvlJc w:val="left"/>
      <w:pPr>
        <w:ind w:left="1135" w:hanging="4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A0A56"/>
    <w:rsid w:val="61CA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200" w:line="276" w:lineRule="auto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3"/>
      <w:ind w:left="1521" w:hanging="32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2021-01-04T05:52:00Z</dcterms:created>
  <dc:creator>Administrator</dc:creator>
  <cp:lastModifiedBy>Administrator</cp:lastModifiedBy>
  <dcterms:modified xsi:type="dcterms:W3CDTF">2021-01-04T05:52:53Z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